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82" w:rsidRDefault="00EF498B" w:rsidP="00AA7D82">
      <w:pPr>
        <w:tabs>
          <w:tab w:val="left" w:pos="630"/>
        </w:tabs>
        <w:spacing w:after="0" w:line="240" w:lineRule="auto"/>
        <w:jc w:val="center"/>
        <w:rPr>
          <w:b/>
          <w:szCs w:val="24"/>
        </w:rPr>
      </w:pPr>
      <w:r>
        <w:rPr>
          <w:b/>
          <w:noProof/>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75.15pt;margin-top:-15.15pt;width:380.65pt;height:20.15pt;z-index:251657216;mso-width-relative:margin;mso-height-relative:margin">
            <v:textbox style="mso-next-textbox:#_x0000_s1026">
              <w:txbxContent>
                <w:p w:rsidR="006239D1" w:rsidRDefault="006239D1" w:rsidP="00AA7D82">
                  <w:pPr>
                    <w:jc w:val="center"/>
                  </w:pPr>
                  <w:r>
                    <w:t>PLEASE POST, ROUTE, OR COPY TO CIVIL SERVICE STAFF</w:t>
                  </w:r>
                </w:p>
              </w:txbxContent>
            </v:textbox>
          </v:shape>
        </w:pict>
      </w:r>
    </w:p>
    <w:p w:rsidR="00AA7D82" w:rsidRPr="000F2894" w:rsidRDefault="00AA7D82" w:rsidP="00AA7D82">
      <w:pPr>
        <w:tabs>
          <w:tab w:val="left" w:pos="630"/>
        </w:tabs>
        <w:spacing w:after="0" w:line="240" w:lineRule="auto"/>
        <w:jc w:val="center"/>
        <w:rPr>
          <w:b/>
          <w:szCs w:val="24"/>
        </w:rPr>
      </w:pPr>
      <w:r w:rsidRPr="000F2894">
        <w:rPr>
          <w:b/>
          <w:szCs w:val="24"/>
        </w:rPr>
        <w:t>Illinois State University</w:t>
      </w:r>
      <w:r w:rsidRPr="000F2894">
        <w:rPr>
          <w:b/>
          <w:szCs w:val="24"/>
        </w:rPr>
        <w:tab/>
        <w:t>Civil Service Council (CSC) Meeting</w:t>
      </w:r>
      <w:r w:rsidRPr="000F2894">
        <w:rPr>
          <w:b/>
          <w:szCs w:val="24"/>
        </w:rPr>
        <w:tab/>
      </w:r>
      <w:r w:rsidRPr="000F2894">
        <w:rPr>
          <w:b/>
          <w:szCs w:val="24"/>
        </w:rPr>
        <w:tab/>
      </w:r>
      <w:r w:rsidR="00E610DE">
        <w:rPr>
          <w:b/>
          <w:szCs w:val="24"/>
        </w:rPr>
        <w:t xml:space="preserve">August </w:t>
      </w:r>
      <w:r w:rsidR="00815ACC">
        <w:rPr>
          <w:b/>
          <w:szCs w:val="24"/>
        </w:rPr>
        <w:t>17</w:t>
      </w:r>
      <w:r>
        <w:rPr>
          <w:b/>
          <w:szCs w:val="24"/>
        </w:rPr>
        <w:t>, 2010</w:t>
      </w:r>
    </w:p>
    <w:p w:rsidR="00AA7D82" w:rsidRPr="00E23D16" w:rsidRDefault="00E23D16" w:rsidP="00AA7D82">
      <w:pPr>
        <w:tabs>
          <w:tab w:val="left" w:pos="630"/>
        </w:tabs>
        <w:spacing w:after="0" w:line="240" w:lineRule="auto"/>
        <w:jc w:val="center"/>
        <w:rPr>
          <w:i/>
          <w:szCs w:val="24"/>
        </w:rPr>
      </w:pPr>
      <w:r w:rsidRPr="00E23D16">
        <w:rPr>
          <w:i/>
          <w:szCs w:val="24"/>
        </w:rPr>
        <w:t>A</w:t>
      </w:r>
      <w:r w:rsidR="00EE3FDC" w:rsidRPr="00E23D16">
        <w:rPr>
          <w:i/>
          <w:szCs w:val="24"/>
        </w:rPr>
        <w:t>pproved Minutes</w:t>
      </w:r>
      <w:r w:rsidRPr="00E23D16">
        <w:rPr>
          <w:i/>
          <w:szCs w:val="24"/>
        </w:rPr>
        <w:t>- motion by Taylor, second by Lawhun</w:t>
      </w:r>
    </w:p>
    <w:p w:rsidR="00AA7D82" w:rsidRPr="000F2894" w:rsidRDefault="00AA7D82" w:rsidP="00AA7D82">
      <w:pPr>
        <w:tabs>
          <w:tab w:val="left" w:pos="630"/>
        </w:tabs>
        <w:spacing w:after="0" w:line="240" w:lineRule="auto"/>
        <w:jc w:val="center"/>
        <w:rPr>
          <w:b/>
          <w:szCs w:val="24"/>
        </w:rPr>
      </w:pPr>
    </w:p>
    <w:p w:rsidR="00AA7D82" w:rsidRPr="00926A80" w:rsidRDefault="00AA7D82" w:rsidP="00AA7D82">
      <w:pPr>
        <w:tabs>
          <w:tab w:val="left" w:pos="630"/>
        </w:tabs>
        <w:spacing w:after="0" w:line="240" w:lineRule="auto"/>
        <w:rPr>
          <w:sz w:val="20"/>
          <w:szCs w:val="20"/>
        </w:rPr>
      </w:pPr>
      <w:r w:rsidRPr="00926A80">
        <w:rPr>
          <w:b/>
          <w:sz w:val="20"/>
          <w:szCs w:val="20"/>
        </w:rPr>
        <w:t xml:space="preserve">Present:  </w:t>
      </w:r>
      <w:r w:rsidRPr="00926A80">
        <w:rPr>
          <w:sz w:val="20"/>
          <w:szCs w:val="20"/>
        </w:rPr>
        <w:t xml:space="preserve">Barb Arbogast, </w:t>
      </w:r>
      <w:r w:rsidR="00777E75">
        <w:rPr>
          <w:sz w:val="20"/>
          <w:szCs w:val="20"/>
        </w:rPr>
        <w:t xml:space="preserve">Bob Blick, </w:t>
      </w:r>
      <w:r w:rsidRPr="00926A80">
        <w:rPr>
          <w:sz w:val="20"/>
          <w:szCs w:val="20"/>
        </w:rPr>
        <w:t xml:space="preserve">Valerie Bridson, </w:t>
      </w:r>
      <w:r w:rsidR="00815ACC">
        <w:rPr>
          <w:sz w:val="20"/>
          <w:szCs w:val="20"/>
        </w:rPr>
        <w:t xml:space="preserve">Tom Cotton, </w:t>
      </w:r>
      <w:r w:rsidRPr="00926A80">
        <w:rPr>
          <w:sz w:val="20"/>
          <w:szCs w:val="20"/>
        </w:rPr>
        <w:t xml:space="preserve">Sarita Cox, </w:t>
      </w:r>
      <w:r w:rsidR="00777E75">
        <w:rPr>
          <w:sz w:val="20"/>
          <w:szCs w:val="20"/>
        </w:rPr>
        <w:t xml:space="preserve">Jean Darnall, Dara Gibson, </w:t>
      </w:r>
      <w:r w:rsidR="00815ACC">
        <w:rPr>
          <w:sz w:val="20"/>
          <w:szCs w:val="20"/>
        </w:rPr>
        <w:t xml:space="preserve">Christa Lawhun, </w:t>
      </w:r>
      <w:r w:rsidR="00777E75">
        <w:rPr>
          <w:sz w:val="20"/>
          <w:szCs w:val="20"/>
        </w:rPr>
        <w:t xml:space="preserve">Maureen Peel, </w:t>
      </w:r>
      <w:r w:rsidRPr="00926A80">
        <w:rPr>
          <w:sz w:val="20"/>
          <w:szCs w:val="20"/>
        </w:rPr>
        <w:t xml:space="preserve">Andrea Rediger, </w:t>
      </w:r>
      <w:r w:rsidR="00815ACC">
        <w:rPr>
          <w:sz w:val="20"/>
          <w:szCs w:val="20"/>
        </w:rPr>
        <w:t xml:space="preserve">Theresa Sanchez, </w:t>
      </w:r>
      <w:r w:rsidRPr="00926A80">
        <w:rPr>
          <w:sz w:val="20"/>
          <w:szCs w:val="20"/>
        </w:rPr>
        <w:t xml:space="preserve">Jan </w:t>
      </w:r>
      <w:proofErr w:type="spellStart"/>
      <w:r w:rsidRPr="00926A80">
        <w:rPr>
          <w:sz w:val="20"/>
          <w:szCs w:val="20"/>
        </w:rPr>
        <w:t>Jolynn</w:t>
      </w:r>
      <w:proofErr w:type="spellEnd"/>
      <w:r w:rsidRPr="00926A80">
        <w:rPr>
          <w:sz w:val="20"/>
          <w:szCs w:val="20"/>
        </w:rPr>
        <w:t xml:space="preserve"> Staley, </w:t>
      </w:r>
      <w:r w:rsidR="00777E75">
        <w:rPr>
          <w:sz w:val="20"/>
          <w:szCs w:val="20"/>
        </w:rPr>
        <w:t>Jason Taylor</w:t>
      </w:r>
      <w:r w:rsidR="00E23D16">
        <w:rPr>
          <w:sz w:val="20"/>
          <w:szCs w:val="20"/>
        </w:rPr>
        <w:t>,</w:t>
      </w:r>
      <w:r w:rsidR="00E23D16" w:rsidRPr="00E23D16">
        <w:rPr>
          <w:sz w:val="20"/>
          <w:szCs w:val="20"/>
        </w:rPr>
        <w:t xml:space="preserve"> </w:t>
      </w:r>
      <w:r w:rsidR="00E23D16">
        <w:rPr>
          <w:sz w:val="20"/>
          <w:szCs w:val="20"/>
        </w:rPr>
        <w:t>Troy Zeigler</w:t>
      </w:r>
    </w:p>
    <w:p w:rsidR="00AA7D82" w:rsidRPr="00926A80" w:rsidRDefault="00AA7D82" w:rsidP="00AA7D82">
      <w:pPr>
        <w:tabs>
          <w:tab w:val="left" w:pos="630"/>
        </w:tabs>
        <w:spacing w:after="0" w:line="240" w:lineRule="auto"/>
        <w:rPr>
          <w:sz w:val="20"/>
          <w:szCs w:val="20"/>
        </w:rPr>
      </w:pPr>
    </w:p>
    <w:p w:rsidR="00AA7D82" w:rsidRPr="00926A80" w:rsidRDefault="00AA7D82" w:rsidP="00AA7D82">
      <w:pPr>
        <w:tabs>
          <w:tab w:val="left" w:pos="630"/>
        </w:tabs>
        <w:spacing w:after="0" w:line="240" w:lineRule="auto"/>
        <w:rPr>
          <w:sz w:val="20"/>
          <w:szCs w:val="20"/>
        </w:rPr>
      </w:pPr>
      <w:r w:rsidRPr="00926A80">
        <w:rPr>
          <w:b/>
          <w:sz w:val="20"/>
          <w:szCs w:val="20"/>
        </w:rPr>
        <w:t xml:space="preserve">Ex-Officio:  </w:t>
      </w:r>
      <w:r w:rsidR="005C6643">
        <w:rPr>
          <w:sz w:val="20"/>
          <w:szCs w:val="20"/>
        </w:rPr>
        <w:t>Dave Turner</w:t>
      </w:r>
      <w:r w:rsidR="00E610DE">
        <w:rPr>
          <w:sz w:val="20"/>
          <w:szCs w:val="20"/>
        </w:rPr>
        <w:t xml:space="preserve">, </w:t>
      </w:r>
      <w:r w:rsidR="00815ACC">
        <w:rPr>
          <w:sz w:val="20"/>
          <w:szCs w:val="20"/>
        </w:rPr>
        <w:t>Andrea Radliff</w:t>
      </w:r>
    </w:p>
    <w:p w:rsidR="00A94010" w:rsidRPr="00926A80" w:rsidRDefault="00A94010" w:rsidP="00AA7D82">
      <w:pPr>
        <w:tabs>
          <w:tab w:val="left" w:pos="630"/>
        </w:tabs>
        <w:spacing w:after="0" w:line="240" w:lineRule="auto"/>
        <w:rPr>
          <w:sz w:val="20"/>
          <w:szCs w:val="20"/>
        </w:rPr>
      </w:pPr>
    </w:p>
    <w:p w:rsidR="00A94010" w:rsidRPr="00926A80" w:rsidRDefault="00A94010" w:rsidP="00A94010">
      <w:pPr>
        <w:tabs>
          <w:tab w:val="left" w:pos="630"/>
        </w:tabs>
        <w:spacing w:after="0" w:line="240" w:lineRule="auto"/>
        <w:rPr>
          <w:sz w:val="20"/>
          <w:szCs w:val="20"/>
        </w:rPr>
      </w:pPr>
      <w:r w:rsidRPr="00926A80">
        <w:rPr>
          <w:b/>
          <w:sz w:val="20"/>
          <w:szCs w:val="20"/>
        </w:rPr>
        <w:t>Absent</w:t>
      </w:r>
      <w:r w:rsidRPr="00926A80">
        <w:rPr>
          <w:sz w:val="20"/>
          <w:szCs w:val="20"/>
        </w:rPr>
        <w:t xml:space="preserve">: </w:t>
      </w:r>
      <w:r w:rsidR="006A52F3">
        <w:rPr>
          <w:sz w:val="20"/>
          <w:szCs w:val="20"/>
        </w:rPr>
        <w:t xml:space="preserve"> </w:t>
      </w:r>
      <w:r w:rsidR="00E610DE">
        <w:rPr>
          <w:sz w:val="20"/>
          <w:szCs w:val="20"/>
        </w:rPr>
        <w:t>C</w:t>
      </w:r>
      <w:r w:rsidR="00815ACC">
        <w:rPr>
          <w:sz w:val="20"/>
          <w:szCs w:val="20"/>
        </w:rPr>
        <w:t>arol Pfoff, Diane Ruch, Kevin Wiand</w:t>
      </w:r>
    </w:p>
    <w:p w:rsidR="00A94010" w:rsidRPr="00926A80" w:rsidRDefault="00A94010" w:rsidP="00A94010">
      <w:pPr>
        <w:tabs>
          <w:tab w:val="left" w:pos="630"/>
        </w:tabs>
        <w:spacing w:after="0" w:line="240" w:lineRule="auto"/>
        <w:rPr>
          <w:sz w:val="20"/>
          <w:szCs w:val="20"/>
        </w:rPr>
      </w:pPr>
    </w:p>
    <w:p w:rsidR="00AA7D82" w:rsidRPr="00926A80" w:rsidRDefault="00AA7D82" w:rsidP="00AA7D82">
      <w:pPr>
        <w:tabs>
          <w:tab w:val="left" w:pos="630"/>
        </w:tabs>
        <w:spacing w:after="0" w:line="240" w:lineRule="auto"/>
        <w:rPr>
          <w:sz w:val="20"/>
          <w:szCs w:val="20"/>
        </w:rPr>
      </w:pPr>
      <w:r w:rsidRPr="00926A80">
        <w:rPr>
          <w:b/>
          <w:sz w:val="20"/>
          <w:szCs w:val="20"/>
        </w:rPr>
        <w:t xml:space="preserve">Guest:  </w:t>
      </w:r>
      <w:r w:rsidRPr="00926A80">
        <w:rPr>
          <w:sz w:val="20"/>
          <w:szCs w:val="20"/>
        </w:rPr>
        <w:t>Jan Cook</w:t>
      </w:r>
      <w:r w:rsidR="00815ACC">
        <w:rPr>
          <w:sz w:val="20"/>
          <w:szCs w:val="20"/>
        </w:rPr>
        <w:t xml:space="preserve">, Eric Hodges, Chuck Robbins, Chuck Scott </w:t>
      </w:r>
    </w:p>
    <w:p w:rsidR="00AA7D82" w:rsidRDefault="00AA7D82" w:rsidP="00AA7D82">
      <w:pPr>
        <w:pBdr>
          <w:bottom w:val="thinThickSmallGap" w:sz="24" w:space="2" w:color="auto"/>
        </w:pBdr>
        <w:spacing w:after="0" w:line="240" w:lineRule="auto"/>
        <w:rPr>
          <w:szCs w:val="24"/>
        </w:rPr>
      </w:pPr>
    </w:p>
    <w:p w:rsidR="00AA7D82" w:rsidRDefault="00AA7D82" w:rsidP="00AA7D82">
      <w:pPr>
        <w:rPr>
          <w:szCs w:val="24"/>
        </w:rPr>
        <w:sectPr w:rsidR="00AA7D82" w:rsidSect="00777E75">
          <w:pgSz w:w="12240" w:h="15840"/>
          <w:pgMar w:top="720" w:right="720" w:bottom="432" w:left="720" w:header="720" w:footer="720" w:gutter="0"/>
          <w:cols w:space="720"/>
          <w:docGrid w:linePitch="360"/>
        </w:sectPr>
      </w:pPr>
    </w:p>
    <w:p w:rsidR="00AA7D82" w:rsidRDefault="00AA7D82" w:rsidP="00AA7D82">
      <w:pPr>
        <w:spacing w:after="0" w:line="240" w:lineRule="auto"/>
        <w:rPr>
          <w:sz w:val="16"/>
          <w:szCs w:val="16"/>
        </w:rPr>
      </w:pPr>
    </w:p>
    <w:p w:rsidR="00AF14D1" w:rsidRDefault="00AA7D82" w:rsidP="003F556C">
      <w:pPr>
        <w:spacing w:after="0" w:line="240" w:lineRule="auto"/>
        <w:rPr>
          <w:sz w:val="20"/>
          <w:szCs w:val="20"/>
        </w:rPr>
      </w:pPr>
      <w:r w:rsidRPr="00533C1D">
        <w:rPr>
          <w:sz w:val="20"/>
          <w:szCs w:val="20"/>
        </w:rPr>
        <w:t xml:space="preserve">The meeting was called to order by Chair </w:t>
      </w:r>
      <w:r w:rsidR="005C6643">
        <w:rPr>
          <w:sz w:val="20"/>
          <w:szCs w:val="20"/>
        </w:rPr>
        <w:t>Sanchez</w:t>
      </w:r>
      <w:r w:rsidRPr="00533C1D">
        <w:rPr>
          <w:sz w:val="20"/>
          <w:szCs w:val="20"/>
        </w:rPr>
        <w:t xml:space="preserve"> at 12:0</w:t>
      </w:r>
      <w:r w:rsidR="005C6643">
        <w:rPr>
          <w:sz w:val="20"/>
          <w:szCs w:val="20"/>
        </w:rPr>
        <w:t>1</w:t>
      </w:r>
      <w:r w:rsidRPr="00533C1D">
        <w:rPr>
          <w:sz w:val="20"/>
          <w:szCs w:val="20"/>
        </w:rPr>
        <w:t xml:space="preserve"> pm.</w:t>
      </w:r>
      <w:r w:rsidR="006239D1">
        <w:rPr>
          <w:sz w:val="20"/>
          <w:szCs w:val="20"/>
        </w:rPr>
        <w:t xml:space="preserve"> </w:t>
      </w:r>
      <w:r w:rsidR="005C6643">
        <w:rPr>
          <w:sz w:val="20"/>
          <w:szCs w:val="20"/>
        </w:rPr>
        <w:t xml:space="preserve">A motion was made by </w:t>
      </w:r>
      <w:r w:rsidR="00815ACC">
        <w:rPr>
          <w:sz w:val="20"/>
          <w:szCs w:val="20"/>
        </w:rPr>
        <w:t>B</w:t>
      </w:r>
      <w:r w:rsidR="00135593">
        <w:rPr>
          <w:sz w:val="20"/>
          <w:szCs w:val="20"/>
        </w:rPr>
        <w:t xml:space="preserve">. </w:t>
      </w:r>
      <w:r w:rsidR="00815ACC">
        <w:rPr>
          <w:sz w:val="20"/>
          <w:szCs w:val="20"/>
        </w:rPr>
        <w:t>Blick</w:t>
      </w:r>
      <w:r w:rsidR="005C6643">
        <w:rPr>
          <w:sz w:val="20"/>
          <w:szCs w:val="20"/>
        </w:rPr>
        <w:t xml:space="preserve"> and seconded by </w:t>
      </w:r>
      <w:r w:rsidR="00815ACC">
        <w:rPr>
          <w:sz w:val="20"/>
          <w:szCs w:val="20"/>
        </w:rPr>
        <w:t>S. Cox</w:t>
      </w:r>
      <w:r w:rsidR="005C6643">
        <w:rPr>
          <w:sz w:val="20"/>
          <w:szCs w:val="20"/>
        </w:rPr>
        <w:t xml:space="preserve"> to accept the minutes of the </w:t>
      </w:r>
      <w:r w:rsidR="00815ACC">
        <w:rPr>
          <w:sz w:val="20"/>
          <w:szCs w:val="20"/>
        </w:rPr>
        <w:t>August</w:t>
      </w:r>
      <w:r w:rsidR="005C6643">
        <w:rPr>
          <w:sz w:val="20"/>
          <w:szCs w:val="20"/>
        </w:rPr>
        <w:t xml:space="preserve"> </w:t>
      </w:r>
      <w:r w:rsidR="00815ACC">
        <w:rPr>
          <w:sz w:val="20"/>
          <w:szCs w:val="20"/>
        </w:rPr>
        <w:t>3</w:t>
      </w:r>
      <w:r w:rsidR="005C6643">
        <w:rPr>
          <w:sz w:val="20"/>
          <w:szCs w:val="20"/>
        </w:rPr>
        <w:t xml:space="preserve">, 2010 meeting as presented.  </w:t>
      </w:r>
      <w:r w:rsidR="00815ACC">
        <w:rPr>
          <w:sz w:val="20"/>
          <w:szCs w:val="20"/>
        </w:rPr>
        <w:t xml:space="preserve">J. Taylor requested that additional information be included regarding vacation days for Civil Service vs. other classification of employees. A motion was made to include </w:t>
      </w:r>
      <w:r w:rsidR="00B23256">
        <w:rPr>
          <w:sz w:val="20"/>
          <w:szCs w:val="20"/>
        </w:rPr>
        <w:t xml:space="preserve">the statement, </w:t>
      </w:r>
      <w:r w:rsidR="00815ACC">
        <w:rPr>
          <w:sz w:val="20"/>
          <w:szCs w:val="20"/>
        </w:rPr>
        <w:t>“Dave Turner</w:t>
      </w:r>
      <w:r w:rsidR="00B23256">
        <w:rPr>
          <w:sz w:val="20"/>
          <w:szCs w:val="20"/>
        </w:rPr>
        <w:t xml:space="preserve"> reported that the EAC discussed the discrepancy of maximum vacation day accrual between the 50 days for Civil Service employees and the 56 days for exempt employees.” J. Darnall motioned to include this statement and seconded by S. Cox. </w:t>
      </w:r>
      <w:r w:rsidR="005C6643">
        <w:rPr>
          <w:sz w:val="20"/>
          <w:szCs w:val="20"/>
        </w:rPr>
        <w:t>The motion was unanimously approved.</w:t>
      </w:r>
    </w:p>
    <w:p w:rsidR="006C34BD" w:rsidRDefault="006C34BD" w:rsidP="003F556C">
      <w:pPr>
        <w:spacing w:after="0" w:line="240" w:lineRule="auto"/>
        <w:rPr>
          <w:sz w:val="20"/>
          <w:szCs w:val="20"/>
        </w:rPr>
      </w:pPr>
    </w:p>
    <w:p w:rsidR="00135593" w:rsidRDefault="00135593" w:rsidP="003F556C">
      <w:pPr>
        <w:spacing w:after="0" w:line="240" w:lineRule="auto"/>
        <w:rPr>
          <w:sz w:val="20"/>
          <w:szCs w:val="20"/>
        </w:rPr>
      </w:pPr>
      <w:r>
        <w:rPr>
          <w:sz w:val="20"/>
          <w:szCs w:val="20"/>
        </w:rPr>
        <w:t xml:space="preserve">Chair Sanchez </w:t>
      </w:r>
      <w:r w:rsidR="00B23256">
        <w:rPr>
          <w:sz w:val="20"/>
          <w:szCs w:val="20"/>
        </w:rPr>
        <w:t xml:space="preserve">announced the appointment of a new member to the </w:t>
      </w:r>
      <w:r>
        <w:rPr>
          <w:sz w:val="20"/>
          <w:szCs w:val="20"/>
        </w:rPr>
        <w:t>Council from Group IV</w:t>
      </w:r>
      <w:r w:rsidR="00B23256">
        <w:rPr>
          <w:sz w:val="20"/>
          <w:szCs w:val="20"/>
        </w:rPr>
        <w:t>, Troy Zeigler</w:t>
      </w:r>
      <w:r>
        <w:rPr>
          <w:sz w:val="20"/>
          <w:szCs w:val="20"/>
        </w:rPr>
        <w:t xml:space="preserve">. This </w:t>
      </w:r>
      <w:r w:rsidR="00B23256">
        <w:rPr>
          <w:sz w:val="20"/>
          <w:szCs w:val="20"/>
        </w:rPr>
        <w:t xml:space="preserve">appointment is to complete the final year of a three-year term and </w:t>
      </w:r>
      <w:r>
        <w:rPr>
          <w:sz w:val="20"/>
          <w:szCs w:val="20"/>
        </w:rPr>
        <w:t xml:space="preserve">will expire in June 2011. </w:t>
      </w:r>
      <w:r w:rsidR="00B23256">
        <w:rPr>
          <w:sz w:val="20"/>
          <w:szCs w:val="20"/>
        </w:rPr>
        <w:t>J. Staley</w:t>
      </w:r>
      <w:r>
        <w:rPr>
          <w:sz w:val="20"/>
          <w:szCs w:val="20"/>
        </w:rPr>
        <w:t xml:space="preserve"> made a motion to </w:t>
      </w:r>
      <w:r w:rsidR="00B23256">
        <w:rPr>
          <w:sz w:val="20"/>
          <w:szCs w:val="20"/>
        </w:rPr>
        <w:t xml:space="preserve">approve the appointment of Troy Zeigler as a representative for </w:t>
      </w:r>
      <w:r>
        <w:rPr>
          <w:sz w:val="20"/>
          <w:szCs w:val="20"/>
        </w:rPr>
        <w:t>Group IV</w:t>
      </w:r>
      <w:r w:rsidR="00F0590E">
        <w:rPr>
          <w:sz w:val="20"/>
          <w:szCs w:val="20"/>
        </w:rPr>
        <w:t>. Th</w:t>
      </w:r>
      <w:r w:rsidR="00B23256">
        <w:rPr>
          <w:sz w:val="20"/>
          <w:szCs w:val="20"/>
        </w:rPr>
        <w:t>e</w:t>
      </w:r>
      <w:r w:rsidR="00F0590E">
        <w:rPr>
          <w:sz w:val="20"/>
          <w:szCs w:val="20"/>
        </w:rPr>
        <w:t xml:space="preserve"> motion was seconded by </w:t>
      </w:r>
      <w:r w:rsidR="00B23256">
        <w:rPr>
          <w:sz w:val="20"/>
          <w:szCs w:val="20"/>
        </w:rPr>
        <w:t>T. Cotton</w:t>
      </w:r>
      <w:r w:rsidR="00F0590E">
        <w:rPr>
          <w:sz w:val="20"/>
          <w:szCs w:val="20"/>
        </w:rPr>
        <w:t xml:space="preserve"> and approved by the Council.</w:t>
      </w:r>
    </w:p>
    <w:p w:rsidR="00F0590E" w:rsidRDefault="00F0590E" w:rsidP="003F556C">
      <w:pPr>
        <w:spacing w:after="0" w:line="240" w:lineRule="auto"/>
        <w:rPr>
          <w:sz w:val="20"/>
          <w:szCs w:val="20"/>
        </w:rPr>
      </w:pPr>
    </w:p>
    <w:p w:rsidR="00F0590E" w:rsidRDefault="00B23256" w:rsidP="003F556C">
      <w:pPr>
        <w:spacing w:after="0" w:line="240" w:lineRule="auto"/>
        <w:rPr>
          <w:sz w:val="20"/>
          <w:szCs w:val="20"/>
        </w:rPr>
      </w:pPr>
      <w:r>
        <w:rPr>
          <w:sz w:val="20"/>
          <w:szCs w:val="20"/>
        </w:rPr>
        <w:t xml:space="preserve">As chair of the Raffle Committee, Chair </w:t>
      </w:r>
      <w:r w:rsidR="00F0590E">
        <w:rPr>
          <w:sz w:val="20"/>
          <w:szCs w:val="20"/>
        </w:rPr>
        <w:t xml:space="preserve">Sanchez </w:t>
      </w:r>
      <w:r w:rsidR="002B2277">
        <w:rPr>
          <w:sz w:val="20"/>
          <w:szCs w:val="20"/>
        </w:rPr>
        <w:t>requested that a motion be made to approve the expenditure of funds for the Grand Prize, a $300 gift certificate from Best Buy. J. Darnall made the motion to approve the funds for the Grand Prize and was seconded by J. Staley.  The motion was unanimously approved.</w:t>
      </w:r>
    </w:p>
    <w:p w:rsidR="00F0590E" w:rsidRDefault="00F0590E" w:rsidP="003F556C">
      <w:pPr>
        <w:spacing w:after="0" w:line="240" w:lineRule="auto"/>
        <w:rPr>
          <w:sz w:val="20"/>
          <w:szCs w:val="20"/>
        </w:rPr>
      </w:pPr>
    </w:p>
    <w:p w:rsidR="00972CE4" w:rsidRPr="00435B83" w:rsidRDefault="002B2277" w:rsidP="00435B83">
      <w:pPr>
        <w:spacing w:after="0" w:line="240" w:lineRule="auto"/>
        <w:rPr>
          <w:sz w:val="20"/>
          <w:szCs w:val="20"/>
        </w:rPr>
      </w:pPr>
      <w:r>
        <w:rPr>
          <w:sz w:val="20"/>
          <w:szCs w:val="20"/>
        </w:rPr>
        <w:t>The remainder of the business meeting was a presentation by Chuck Scott and Eric Hodges about the Electronic Door Access initiative on campus.</w:t>
      </w:r>
      <w:r w:rsidR="003B4744">
        <w:rPr>
          <w:sz w:val="20"/>
          <w:szCs w:val="20"/>
        </w:rPr>
        <w:t xml:space="preserve"> </w:t>
      </w:r>
      <w:r w:rsidR="00972CE4">
        <w:rPr>
          <w:sz w:val="20"/>
          <w:szCs w:val="20"/>
        </w:rPr>
        <w:t>The concept of Electronic Door Access is not new at ISU, Facilities has a 10-15 year history of controlled access. The idea of electronic door access is to move door access from a brass key to an ID card. Eventually, all Redbird Cards will have an antenna imbedded to provide wireless capabilities which will give Facilities the ability to lock or open doors quickly and remotely throughout campus. The card system has several benefits; instantly activate or deactivate a card, less expensive than rekeying or recoring a standard lock, and better control of who has access to specific areas.</w:t>
      </w:r>
    </w:p>
    <w:p w:rsidR="00135593" w:rsidRDefault="00135593" w:rsidP="003F556C">
      <w:pPr>
        <w:spacing w:after="0" w:line="240" w:lineRule="auto"/>
        <w:rPr>
          <w:sz w:val="20"/>
          <w:szCs w:val="20"/>
        </w:rPr>
      </w:pPr>
    </w:p>
    <w:p w:rsidR="00DE3C08" w:rsidRDefault="00DE3C08" w:rsidP="00DE3C08">
      <w:pPr>
        <w:spacing w:after="0" w:line="240" w:lineRule="auto"/>
        <w:rPr>
          <w:sz w:val="20"/>
          <w:szCs w:val="20"/>
        </w:rPr>
      </w:pPr>
      <w:r>
        <w:rPr>
          <w:sz w:val="20"/>
          <w:szCs w:val="20"/>
        </w:rPr>
        <w:t>Several factors motivated this initiative; student and parent inquiries, need to match peer institutions, instantly open or close doors en masse, streamline access procedure, cost and convenience, and ability to set alarms.</w:t>
      </w:r>
    </w:p>
    <w:p w:rsidR="00DE3C08" w:rsidRDefault="00DE3C08" w:rsidP="00DE3C08">
      <w:pPr>
        <w:spacing w:after="0" w:line="240" w:lineRule="auto"/>
        <w:rPr>
          <w:sz w:val="20"/>
          <w:szCs w:val="20"/>
        </w:rPr>
      </w:pPr>
    </w:p>
    <w:p w:rsidR="00DE3C08" w:rsidRDefault="00DE3C08" w:rsidP="00DE3C08">
      <w:pPr>
        <w:spacing w:after="0" w:line="240" w:lineRule="auto"/>
        <w:rPr>
          <w:sz w:val="20"/>
          <w:szCs w:val="20"/>
        </w:rPr>
      </w:pPr>
      <w:r>
        <w:rPr>
          <w:sz w:val="20"/>
          <w:szCs w:val="20"/>
        </w:rPr>
        <w:t>With approximately 10,000 doors on campus, Facilities w</w:t>
      </w:r>
      <w:r w:rsidR="008042B0">
        <w:rPr>
          <w:sz w:val="20"/>
          <w:szCs w:val="20"/>
        </w:rPr>
        <w:t>as</w:t>
      </w:r>
      <w:r>
        <w:rPr>
          <w:sz w:val="20"/>
          <w:szCs w:val="20"/>
        </w:rPr>
        <w:t xml:space="preserve"> charged to establish the scope and functionality of this </w:t>
      </w:r>
      <w:r>
        <w:rPr>
          <w:sz w:val="20"/>
          <w:szCs w:val="20"/>
        </w:rPr>
        <w:lastRenderedPageBreak/>
        <w:t>undertaking. Immediately, three items had to be addressed: Priority, System (how to choose and how to transition), and Budget.</w:t>
      </w:r>
      <w:r w:rsidR="003B4744">
        <w:rPr>
          <w:sz w:val="20"/>
          <w:szCs w:val="20"/>
        </w:rPr>
        <w:t xml:space="preserve"> </w:t>
      </w:r>
      <w:r w:rsidR="008042B0">
        <w:rPr>
          <w:sz w:val="20"/>
          <w:szCs w:val="20"/>
        </w:rPr>
        <w:t>For Priority, Facilities looked at safety and cost for interior and exterior doors.  Highest priority included residential halls (living/dining spaces), K-12 populations, and sensitive or potentially dangerous operations. Hirsch Electronic Door Access was the system selected.  The decision was influenced by several variables: familiarity of state bid process, long history of installation within state facilities, and a solid presence in Higher Education institutions.</w:t>
      </w:r>
      <w:r w:rsidR="008D0F53">
        <w:rPr>
          <w:sz w:val="20"/>
          <w:szCs w:val="20"/>
        </w:rPr>
        <w:t xml:space="preserve"> The technology will not change but the supporting vendor will change with the bidding process.  Regarding Budget, there are several types of technology available and the examination of long-term costs led Facilities to the selection of iclass smart chip technology which the federal government is currently using.</w:t>
      </w:r>
    </w:p>
    <w:p w:rsidR="008D0F53" w:rsidRDefault="008D0F53" w:rsidP="00DE3C08">
      <w:pPr>
        <w:spacing w:after="0" w:line="240" w:lineRule="auto"/>
        <w:rPr>
          <w:sz w:val="20"/>
          <w:szCs w:val="20"/>
        </w:rPr>
      </w:pPr>
    </w:p>
    <w:p w:rsidR="008D0F53" w:rsidRDefault="008D0F53" w:rsidP="00DE3C08">
      <w:pPr>
        <w:spacing w:after="0" w:line="240" w:lineRule="auto"/>
        <w:rPr>
          <w:sz w:val="20"/>
          <w:szCs w:val="20"/>
        </w:rPr>
      </w:pPr>
      <w:r>
        <w:rPr>
          <w:sz w:val="20"/>
          <w:szCs w:val="20"/>
        </w:rPr>
        <w:t xml:space="preserve">One concern with the Electronic Door Access system is the collection of data-how it will and will not be used. </w:t>
      </w:r>
      <w:r w:rsidR="003B4744">
        <w:rPr>
          <w:sz w:val="20"/>
          <w:szCs w:val="20"/>
        </w:rPr>
        <w:t>The Director of Facilities is in charge of a</w:t>
      </w:r>
      <w:r>
        <w:rPr>
          <w:sz w:val="20"/>
          <w:szCs w:val="20"/>
        </w:rPr>
        <w:t xml:space="preserve">dministration and </w:t>
      </w:r>
      <w:r w:rsidR="003B4744">
        <w:rPr>
          <w:sz w:val="20"/>
          <w:szCs w:val="20"/>
        </w:rPr>
        <w:t>o</w:t>
      </w:r>
      <w:r>
        <w:rPr>
          <w:sz w:val="20"/>
          <w:szCs w:val="20"/>
        </w:rPr>
        <w:t xml:space="preserve">versight of the system, </w:t>
      </w:r>
      <w:r w:rsidR="003B4744">
        <w:rPr>
          <w:sz w:val="20"/>
          <w:szCs w:val="20"/>
        </w:rPr>
        <w:t xml:space="preserve">as well as </w:t>
      </w:r>
      <w:r>
        <w:rPr>
          <w:sz w:val="20"/>
          <w:szCs w:val="20"/>
        </w:rPr>
        <w:t>a governance board and a consulting</w:t>
      </w:r>
      <w:r w:rsidR="003B4744">
        <w:rPr>
          <w:sz w:val="20"/>
          <w:szCs w:val="20"/>
        </w:rPr>
        <w:t>/</w:t>
      </w:r>
      <w:r>
        <w:rPr>
          <w:sz w:val="20"/>
          <w:szCs w:val="20"/>
        </w:rPr>
        <w:t>evaluation team. This technology will not be used to track employees and the data will only be accessed as outlined by current university policy. The decision about who has access to what areas will still remain with the individual departments.</w:t>
      </w:r>
    </w:p>
    <w:p w:rsidR="008D0F53" w:rsidRDefault="008D0F53" w:rsidP="00DE3C08">
      <w:pPr>
        <w:spacing w:after="0" w:line="240" w:lineRule="auto"/>
        <w:rPr>
          <w:sz w:val="20"/>
          <w:szCs w:val="20"/>
        </w:rPr>
      </w:pPr>
    </w:p>
    <w:p w:rsidR="008D0F53" w:rsidRDefault="008D0F53" w:rsidP="00DE3C08">
      <w:pPr>
        <w:spacing w:after="0" w:line="240" w:lineRule="auto"/>
        <w:rPr>
          <w:sz w:val="20"/>
          <w:szCs w:val="20"/>
        </w:rPr>
      </w:pPr>
      <w:r>
        <w:rPr>
          <w:sz w:val="20"/>
          <w:szCs w:val="20"/>
        </w:rPr>
        <w:t>Facilities has a good start on the 2010 timeline with the priority being the implementation of Electronic Door access in the residence halls.</w:t>
      </w:r>
      <w:r w:rsidR="004D74E3">
        <w:rPr>
          <w:sz w:val="20"/>
          <w:szCs w:val="20"/>
        </w:rPr>
        <w:t xml:space="preserve"> In 2011, Facilities will begin to migrate from the CBORD system to Hirsch beginning with the student fitness center and McCormick Hall.  From 2012 to 2020 the rotation of facilities upgrade is based on a priority list and should take most of the decade to implement.  Fire and Police will have 100% access and buildings may have specific doors with access while others just lock. Request for funding will go before the Board of Trustees as soon as possible because this is a multi-year, multi-million dollar project.</w:t>
      </w:r>
    </w:p>
    <w:p w:rsidR="004D74E3" w:rsidRDefault="004D74E3" w:rsidP="00DE3C08">
      <w:pPr>
        <w:spacing w:after="0" w:line="240" w:lineRule="auto"/>
        <w:rPr>
          <w:sz w:val="20"/>
          <w:szCs w:val="20"/>
        </w:rPr>
      </w:pPr>
    </w:p>
    <w:p w:rsidR="004D74E3" w:rsidRDefault="004D74E3" w:rsidP="00DE3C08">
      <w:pPr>
        <w:spacing w:after="0" w:line="240" w:lineRule="auto"/>
        <w:rPr>
          <w:sz w:val="20"/>
          <w:szCs w:val="20"/>
        </w:rPr>
      </w:pPr>
      <w:r>
        <w:rPr>
          <w:sz w:val="20"/>
          <w:szCs w:val="20"/>
        </w:rPr>
        <w:t xml:space="preserve">Facilities encourages people to review the proposed method of implementation as part of the Master Plan by visiting </w:t>
      </w:r>
      <w:r w:rsidRPr="006239D1">
        <w:rPr>
          <w:sz w:val="20"/>
          <w:szCs w:val="20"/>
        </w:rPr>
        <w:t>www.masterplan.ilstu.edu</w:t>
      </w:r>
      <w:r>
        <w:rPr>
          <w:sz w:val="20"/>
          <w:szCs w:val="20"/>
        </w:rPr>
        <w:t xml:space="preserve"> and welcome your input.</w:t>
      </w:r>
    </w:p>
    <w:p w:rsidR="00DE3C08" w:rsidRDefault="00DE3C08" w:rsidP="00DE3C08">
      <w:pPr>
        <w:spacing w:after="0" w:line="240" w:lineRule="auto"/>
        <w:rPr>
          <w:sz w:val="20"/>
          <w:szCs w:val="20"/>
        </w:rPr>
      </w:pPr>
    </w:p>
    <w:p w:rsidR="0025232F" w:rsidRPr="0025232F" w:rsidRDefault="0025232F" w:rsidP="00DE3C08">
      <w:pPr>
        <w:spacing w:after="0" w:line="240" w:lineRule="auto"/>
        <w:rPr>
          <w:sz w:val="20"/>
          <w:szCs w:val="20"/>
        </w:rPr>
      </w:pPr>
      <w:r>
        <w:rPr>
          <w:sz w:val="20"/>
          <w:szCs w:val="20"/>
        </w:rPr>
        <w:t xml:space="preserve">The meeting was adjourned at </w:t>
      </w:r>
      <w:r w:rsidR="00135593">
        <w:rPr>
          <w:sz w:val="20"/>
          <w:szCs w:val="20"/>
        </w:rPr>
        <w:t>1:01</w:t>
      </w:r>
      <w:r>
        <w:rPr>
          <w:sz w:val="20"/>
          <w:szCs w:val="20"/>
        </w:rPr>
        <w:t xml:space="preserve"> p.m. </w:t>
      </w:r>
      <w:r w:rsidR="00AF14D1">
        <w:rPr>
          <w:sz w:val="20"/>
          <w:szCs w:val="20"/>
        </w:rPr>
        <w:t xml:space="preserve">following a motion by </w:t>
      </w:r>
      <w:r w:rsidR="00135593">
        <w:rPr>
          <w:sz w:val="20"/>
          <w:szCs w:val="20"/>
        </w:rPr>
        <w:t xml:space="preserve">J. Staley and a second by </w:t>
      </w:r>
      <w:r w:rsidR="002B2277">
        <w:rPr>
          <w:sz w:val="20"/>
          <w:szCs w:val="20"/>
        </w:rPr>
        <w:t>C</w:t>
      </w:r>
      <w:r w:rsidR="00135593">
        <w:rPr>
          <w:sz w:val="20"/>
          <w:szCs w:val="20"/>
        </w:rPr>
        <w:t xml:space="preserve">. </w:t>
      </w:r>
      <w:r w:rsidR="002B2277">
        <w:rPr>
          <w:sz w:val="20"/>
          <w:szCs w:val="20"/>
        </w:rPr>
        <w:t>Lawhun</w:t>
      </w:r>
      <w:r w:rsidR="00BE75A7">
        <w:rPr>
          <w:sz w:val="20"/>
          <w:szCs w:val="20"/>
        </w:rPr>
        <w:t>.</w:t>
      </w:r>
    </w:p>
    <w:p w:rsidR="00BE75A7" w:rsidRDefault="00BE75A7" w:rsidP="003F556C">
      <w:pPr>
        <w:spacing w:after="0" w:line="240" w:lineRule="auto"/>
        <w:rPr>
          <w:sz w:val="18"/>
          <w:szCs w:val="18"/>
        </w:rPr>
      </w:pPr>
    </w:p>
    <w:p w:rsidR="00BE75A7" w:rsidRDefault="00BE75A7" w:rsidP="00BE75A7">
      <w:pPr>
        <w:spacing w:after="0" w:line="240" w:lineRule="auto"/>
        <w:jc w:val="right"/>
        <w:rPr>
          <w:sz w:val="18"/>
          <w:szCs w:val="18"/>
        </w:rPr>
      </w:pPr>
      <w:r>
        <w:rPr>
          <w:sz w:val="18"/>
          <w:szCs w:val="18"/>
        </w:rPr>
        <w:t>Respectfully submitted,</w:t>
      </w:r>
    </w:p>
    <w:p w:rsidR="00BE75A7" w:rsidRDefault="002B2277" w:rsidP="00BE75A7">
      <w:pPr>
        <w:spacing w:after="0" w:line="240" w:lineRule="auto"/>
        <w:jc w:val="right"/>
        <w:rPr>
          <w:sz w:val="18"/>
          <w:szCs w:val="18"/>
        </w:rPr>
      </w:pPr>
      <w:r>
        <w:rPr>
          <w:sz w:val="18"/>
          <w:szCs w:val="18"/>
        </w:rPr>
        <w:t>Andrea Rediger</w:t>
      </w:r>
      <w:r w:rsidR="00BE75A7">
        <w:rPr>
          <w:sz w:val="18"/>
          <w:szCs w:val="18"/>
        </w:rPr>
        <w:t xml:space="preserve">, </w:t>
      </w:r>
      <w:r>
        <w:rPr>
          <w:sz w:val="18"/>
          <w:szCs w:val="18"/>
        </w:rPr>
        <w:t>Group III Rep</w:t>
      </w:r>
    </w:p>
    <w:p w:rsidR="002B2277" w:rsidRDefault="002B2277" w:rsidP="00BE75A7">
      <w:pPr>
        <w:spacing w:after="0" w:line="240" w:lineRule="auto"/>
        <w:jc w:val="right"/>
        <w:rPr>
          <w:sz w:val="18"/>
          <w:szCs w:val="18"/>
        </w:rPr>
      </w:pPr>
      <w:r>
        <w:rPr>
          <w:sz w:val="18"/>
          <w:szCs w:val="18"/>
        </w:rPr>
        <w:t>(for Carol Pfoff, Secretary)</w:t>
      </w:r>
    </w:p>
    <w:p w:rsidR="00BE75A7" w:rsidRDefault="00BE75A7" w:rsidP="00BE75A7">
      <w:pPr>
        <w:spacing w:after="0" w:line="240" w:lineRule="auto"/>
        <w:jc w:val="right"/>
        <w:rPr>
          <w:sz w:val="18"/>
          <w:szCs w:val="18"/>
        </w:rPr>
      </w:pPr>
    </w:p>
    <w:p w:rsidR="00BE75A7" w:rsidRDefault="00BE75A7" w:rsidP="00BE75A7">
      <w:pPr>
        <w:spacing w:after="0" w:line="240" w:lineRule="auto"/>
        <w:rPr>
          <w:sz w:val="18"/>
          <w:szCs w:val="18"/>
        </w:rPr>
      </w:pPr>
      <w:r>
        <w:rPr>
          <w:b/>
          <w:sz w:val="18"/>
          <w:szCs w:val="18"/>
        </w:rPr>
        <w:t>Reminders: Deadlines for next</w:t>
      </w:r>
      <w:r w:rsidRPr="0025232F">
        <w:rPr>
          <w:b/>
          <w:sz w:val="18"/>
          <w:szCs w:val="18"/>
        </w:rPr>
        <w:t xml:space="preserve"> OpenLine –</w:t>
      </w:r>
      <w:r w:rsidRPr="007D4CC4">
        <w:rPr>
          <w:sz w:val="18"/>
          <w:szCs w:val="18"/>
        </w:rPr>
        <w:t>September 8; October 6; November 3; December 8</w:t>
      </w:r>
    </w:p>
    <w:p w:rsidR="003C73B0" w:rsidRPr="0025232F" w:rsidRDefault="003C73B0" w:rsidP="003F556C">
      <w:pPr>
        <w:spacing w:after="0" w:line="240" w:lineRule="auto"/>
        <w:rPr>
          <w:b/>
          <w:sz w:val="18"/>
          <w:szCs w:val="18"/>
        </w:rPr>
      </w:pPr>
    </w:p>
    <w:p w:rsidR="00BE75A7" w:rsidRDefault="00777E75" w:rsidP="003F556C">
      <w:pPr>
        <w:spacing w:after="0" w:line="240" w:lineRule="auto"/>
        <w:rPr>
          <w:sz w:val="18"/>
          <w:szCs w:val="18"/>
        </w:rPr>
      </w:pPr>
      <w:r>
        <w:rPr>
          <w:b/>
          <w:sz w:val="18"/>
          <w:szCs w:val="18"/>
        </w:rPr>
        <w:t xml:space="preserve">Upcoming </w:t>
      </w:r>
      <w:r w:rsidR="00AA7D82" w:rsidRPr="0025232F">
        <w:rPr>
          <w:b/>
          <w:sz w:val="18"/>
          <w:szCs w:val="18"/>
        </w:rPr>
        <w:t>CSC Meeting</w:t>
      </w:r>
      <w:r>
        <w:rPr>
          <w:b/>
          <w:sz w:val="18"/>
          <w:szCs w:val="18"/>
        </w:rPr>
        <w:t xml:space="preserve"> Date</w:t>
      </w:r>
      <w:r w:rsidR="00926A80">
        <w:rPr>
          <w:b/>
          <w:sz w:val="18"/>
          <w:szCs w:val="18"/>
        </w:rPr>
        <w:t>s</w:t>
      </w:r>
      <w:r w:rsidR="00AA7D82" w:rsidRPr="0025232F">
        <w:rPr>
          <w:b/>
          <w:sz w:val="18"/>
          <w:szCs w:val="18"/>
        </w:rPr>
        <w:t xml:space="preserve"> </w:t>
      </w:r>
      <w:r w:rsidR="003C73B0" w:rsidRPr="0025232F">
        <w:rPr>
          <w:b/>
          <w:sz w:val="18"/>
          <w:szCs w:val="18"/>
        </w:rPr>
        <w:t>–</w:t>
      </w:r>
      <w:r w:rsidRPr="00777E75">
        <w:rPr>
          <w:sz w:val="18"/>
          <w:szCs w:val="18"/>
        </w:rPr>
        <w:t>August 1</w:t>
      </w:r>
      <w:r w:rsidR="00926621">
        <w:rPr>
          <w:sz w:val="18"/>
          <w:szCs w:val="18"/>
        </w:rPr>
        <w:t>7</w:t>
      </w:r>
      <w:r w:rsidRPr="00777E75">
        <w:rPr>
          <w:sz w:val="18"/>
          <w:szCs w:val="18"/>
        </w:rPr>
        <w:t xml:space="preserve">, September </w:t>
      </w:r>
      <w:r w:rsidR="00926621">
        <w:rPr>
          <w:sz w:val="18"/>
          <w:szCs w:val="18"/>
        </w:rPr>
        <w:t>7</w:t>
      </w:r>
      <w:r w:rsidRPr="00777E75">
        <w:rPr>
          <w:sz w:val="18"/>
          <w:szCs w:val="18"/>
        </w:rPr>
        <w:t>, September 2</w:t>
      </w:r>
      <w:r w:rsidR="00926621">
        <w:rPr>
          <w:sz w:val="18"/>
          <w:szCs w:val="18"/>
        </w:rPr>
        <w:t>1</w:t>
      </w:r>
      <w:r w:rsidRPr="00777E75">
        <w:rPr>
          <w:sz w:val="18"/>
          <w:szCs w:val="18"/>
        </w:rPr>
        <w:t xml:space="preserve">, October </w:t>
      </w:r>
      <w:r w:rsidR="00926621">
        <w:rPr>
          <w:sz w:val="18"/>
          <w:szCs w:val="18"/>
        </w:rPr>
        <w:t>5</w:t>
      </w:r>
      <w:r w:rsidRPr="00777E75">
        <w:rPr>
          <w:sz w:val="18"/>
          <w:szCs w:val="18"/>
        </w:rPr>
        <w:t xml:space="preserve">, October </w:t>
      </w:r>
      <w:r w:rsidR="00926621">
        <w:rPr>
          <w:sz w:val="18"/>
          <w:szCs w:val="18"/>
        </w:rPr>
        <w:t>19</w:t>
      </w:r>
      <w:r w:rsidRPr="00777E75">
        <w:rPr>
          <w:sz w:val="18"/>
          <w:szCs w:val="18"/>
        </w:rPr>
        <w:t xml:space="preserve">, November </w:t>
      </w:r>
      <w:r w:rsidR="00926621">
        <w:rPr>
          <w:sz w:val="18"/>
          <w:szCs w:val="18"/>
        </w:rPr>
        <w:t>2</w:t>
      </w:r>
      <w:r w:rsidRPr="00777E75">
        <w:rPr>
          <w:sz w:val="18"/>
          <w:szCs w:val="18"/>
        </w:rPr>
        <w:t>, November 1</w:t>
      </w:r>
      <w:r w:rsidR="00926621">
        <w:rPr>
          <w:sz w:val="18"/>
          <w:szCs w:val="18"/>
        </w:rPr>
        <w:t>6</w:t>
      </w:r>
      <w:r w:rsidRPr="00777E75">
        <w:rPr>
          <w:sz w:val="18"/>
          <w:szCs w:val="18"/>
        </w:rPr>
        <w:t xml:space="preserve">, December </w:t>
      </w:r>
      <w:r w:rsidR="00926621">
        <w:rPr>
          <w:sz w:val="18"/>
          <w:szCs w:val="18"/>
        </w:rPr>
        <w:t>7</w:t>
      </w:r>
      <w:r w:rsidRPr="00777E75">
        <w:rPr>
          <w:sz w:val="18"/>
          <w:szCs w:val="18"/>
        </w:rPr>
        <w:t>, December 2</w:t>
      </w:r>
      <w:r w:rsidR="00926621">
        <w:rPr>
          <w:sz w:val="18"/>
          <w:szCs w:val="18"/>
        </w:rPr>
        <w:t>1</w:t>
      </w:r>
    </w:p>
    <w:p w:rsidR="00284395" w:rsidRDefault="00284395" w:rsidP="003F556C">
      <w:pPr>
        <w:spacing w:after="0" w:line="240" w:lineRule="auto"/>
        <w:rPr>
          <w:sz w:val="18"/>
          <w:szCs w:val="18"/>
        </w:rPr>
      </w:pPr>
    </w:p>
    <w:p w:rsidR="00284395" w:rsidRPr="00284395" w:rsidRDefault="00284395" w:rsidP="003F556C">
      <w:pPr>
        <w:spacing w:after="0" w:line="240" w:lineRule="auto"/>
        <w:rPr>
          <w:b/>
          <w:sz w:val="18"/>
          <w:szCs w:val="18"/>
        </w:rPr>
      </w:pPr>
      <w:r>
        <w:rPr>
          <w:b/>
          <w:sz w:val="18"/>
          <w:szCs w:val="18"/>
        </w:rPr>
        <w:t>Upcoming CSC</w:t>
      </w:r>
      <w:r w:rsidRPr="00284395">
        <w:rPr>
          <w:b/>
          <w:sz w:val="18"/>
          <w:szCs w:val="18"/>
        </w:rPr>
        <w:t xml:space="preserve"> Event Dates – </w:t>
      </w:r>
    </w:p>
    <w:p w:rsidR="00284395" w:rsidRDefault="00284395" w:rsidP="003F556C">
      <w:pPr>
        <w:pStyle w:val="ListParagraph"/>
        <w:numPr>
          <w:ilvl w:val="0"/>
          <w:numId w:val="3"/>
        </w:numPr>
        <w:spacing w:after="0" w:line="240" w:lineRule="auto"/>
        <w:ind w:left="540" w:hanging="180"/>
        <w:rPr>
          <w:sz w:val="18"/>
          <w:szCs w:val="18"/>
        </w:rPr>
      </w:pPr>
      <w:r w:rsidRPr="00926621">
        <w:rPr>
          <w:sz w:val="18"/>
          <w:szCs w:val="18"/>
        </w:rPr>
        <w:t>Friday, September 10 – Annual Picnic</w:t>
      </w:r>
    </w:p>
    <w:p w:rsidR="00BE75A7" w:rsidRPr="00926621" w:rsidRDefault="00BE75A7" w:rsidP="003F556C">
      <w:pPr>
        <w:pStyle w:val="ListParagraph"/>
        <w:numPr>
          <w:ilvl w:val="0"/>
          <w:numId w:val="3"/>
        </w:numPr>
        <w:spacing w:after="0" w:line="240" w:lineRule="auto"/>
        <w:ind w:left="540" w:hanging="180"/>
        <w:rPr>
          <w:sz w:val="18"/>
          <w:szCs w:val="18"/>
        </w:rPr>
      </w:pPr>
      <w:r>
        <w:rPr>
          <w:sz w:val="18"/>
          <w:szCs w:val="18"/>
        </w:rPr>
        <w:t>Saturday, November 20 – Annual Shopping Trip</w:t>
      </w:r>
    </w:p>
    <w:p w:rsidR="00284395" w:rsidRDefault="00284395" w:rsidP="003F556C">
      <w:pPr>
        <w:pStyle w:val="ListParagraph"/>
        <w:numPr>
          <w:ilvl w:val="0"/>
          <w:numId w:val="3"/>
        </w:numPr>
        <w:spacing w:after="0" w:line="240" w:lineRule="auto"/>
        <w:ind w:left="540" w:hanging="180"/>
        <w:rPr>
          <w:sz w:val="18"/>
          <w:szCs w:val="18"/>
        </w:rPr>
      </w:pPr>
      <w:r w:rsidRPr="00926621">
        <w:rPr>
          <w:sz w:val="18"/>
          <w:szCs w:val="18"/>
        </w:rPr>
        <w:t>Sunday, December 5 – Annual Holiday Party</w:t>
      </w:r>
    </w:p>
    <w:p w:rsidR="00BE75A7" w:rsidRPr="00926621" w:rsidRDefault="00BE75A7" w:rsidP="00BE75A7">
      <w:pPr>
        <w:pStyle w:val="ListParagraph"/>
        <w:spacing w:after="0" w:line="240" w:lineRule="auto"/>
        <w:ind w:left="540"/>
        <w:rPr>
          <w:sz w:val="18"/>
          <w:szCs w:val="18"/>
        </w:rPr>
      </w:pPr>
    </w:p>
    <w:p w:rsidR="00BE75A7" w:rsidRPr="0025232F" w:rsidRDefault="00BE75A7" w:rsidP="003F556C">
      <w:pPr>
        <w:spacing w:after="0" w:line="240" w:lineRule="auto"/>
        <w:rPr>
          <w:b/>
          <w:sz w:val="18"/>
          <w:szCs w:val="18"/>
        </w:rPr>
      </w:pPr>
    </w:p>
    <w:p w:rsidR="00AA7D82" w:rsidRPr="0025232F" w:rsidRDefault="00AA7D82" w:rsidP="003F556C">
      <w:pPr>
        <w:spacing w:after="0" w:line="240" w:lineRule="auto"/>
        <w:rPr>
          <w:b/>
          <w:sz w:val="18"/>
          <w:szCs w:val="18"/>
        </w:rPr>
      </w:pPr>
      <w:r w:rsidRPr="0025232F">
        <w:rPr>
          <w:b/>
          <w:sz w:val="18"/>
          <w:szCs w:val="18"/>
        </w:rPr>
        <w:t>Websites of Interest:</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Civil Service Council: http://www.cscouncil.il</w:t>
      </w:r>
      <w:r w:rsidR="002B2277">
        <w:rPr>
          <w:sz w:val="18"/>
          <w:szCs w:val="18"/>
        </w:rPr>
        <w:t>linois</w:t>
      </w:r>
      <w:r w:rsidRPr="0025232F">
        <w:rPr>
          <w:sz w:val="18"/>
          <w:szCs w:val="18"/>
        </w:rPr>
        <w:t>st</w:t>
      </w:r>
      <w:r w:rsidR="002B2277">
        <w:rPr>
          <w:sz w:val="18"/>
          <w:szCs w:val="18"/>
        </w:rPr>
        <w:t>ate</w:t>
      </w:r>
      <w:r w:rsidRPr="0025232F">
        <w:rPr>
          <w:sz w:val="18"/>
          <w:szCs w:val="18"/>
        </w:rPr>
        <w:t>.edu</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State Universities Civil Service System: http://www.succs.state.il.us</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SUCSS Classification Status Notices: http://www.sucss.state.il.us.cpm.asp</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ISU Annuitants Association: http://www.annuitants.ilstu.edu</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State Universities Annuitants Association: http://suaa.org</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Human Resources: http://www.hr.ilstu.edu</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A/P Council: http://www.apcouncil.il</w:t>
      </w:r>
      <w:r w:rsidR="002B2277">
        <w:rPr>
          <w:sz w:val="18"/>
          <w:szCs w:val="18"/>
        </w:rPr>
        <w:t>linois</w:t>
      </w:r>
      <w:r w:rsidRPr="0025232F">
        <w:rPr>
          <w:sz w:val="18"/>
          <w:szCs w:val="18"/>
        </w:rPr>
        <w:t>st</w:t>
      </w:r>
      <w:r w:rsidR="002B2277">
        <w:rPr>
          <w:sz w:val="18"/>
          <w:szCs w:val="18"/>
        </w:rPr>
        <w:t>ate</w:t>
      </w:r>
      <w:r w:rsidRPr="0025232F">
        <w:rPr>
          <w:sz w:val="18"/>
          <w:szCs w:val="18"/>
        </w:rPr>
        <w:t>.edu</w:t>
      </w:r>
    </w:p>
    <w:p w:rsidR="00AA7D82" w:rsidRPr="00BE75A7" w:rsidRDefault="00AA7D82" w:rsidP="003F556C">
      <w:pPr>
        <w:pStyle w:val="ListParagraph"/>
        <w:numPr>
          <w:ilvl w:val="0"/>
          <w:numId w:val="1"/>
        </w:numPr>
        <w:spacing w:after="0" w:line="240" w:lineRule="auto"/>
        <w:rPr>
          <w:b/>
          <w:sz w:val="18"/>
          <w:szCs w:val="18"/>
        </w:rPr>
      </w:pPr>
      <w:r w:rsidRPr="0025232F">
        <w:rPr>
          <w:sz w:val="18"/>
          <w:szCs w:val="18"/>
        </w:rPr>
        <w:t xml:space="preserve">Academic Senate: </w:t>
      </w:r>
      <w:r w:rsidR="00BE75A7" w:rsidRPr="002B2277">
        <w:rPr>
          <w:sz w:val="18"/>
          <w:szCs w:val="18"/>
        </w:rPr>
        <w:t>http://www.academicsenate.ilstu.edu</w:t>
      </w:r>
    </w:p>
    <w:p w:rsidR="00BE75A7" w:rsidRDefault="00BE75A7" w:rsidP="00BE75A7">
      <w:pPr>
        <w:spacing w:after="0" w:line="240" w:lineRule="auto"/>
        <w:rPr>
          <w:b/>
          <w:sz w:val="18"/>
          <w:szCs w:val="18"/>
        </w:rPr>
      </w:pPr>
    </w:p>
    <w:p w:rsidR="00BE75A7" w:rsidRPr="00BE75A7" w:rsidRDefault="00BE75A7" w:rsidP="00BE75A7">
      <w:pPr>
        <w:spacing w:after="0" w:line="240" w:lineRule="auto"/>
        <w:rPr>
          <w:b/>
          <w:sz w:val="18"/>
          <w:szCs w:val="18"/>
        </w:rPr>
      </w:pPr>
    </w:p>
    <w:p w:rsidR="002B2277" w:rsidRDefault="00AA7D82" w:rsidP="002B2277">
      <w:pPr>
        <w:spacing w:after="0" w:line="240" w:lineRule="auto"/>
        <w:rPr>
          <w:b/>
          <w:sz w:val="18"/>
          <w:szCs w:val="18"/>
        </w:rPr>
      </w:pPr>
      <w:r w:rsidRPr="0025232F">
        <w:rPr>
          <w:b/>
          <w:sz w:val="18"/>
          <w:szCs w:val="18"/>
        </w:rPr>
        <w:t xml:space="preserve">The next regular Civil Service Council Meeting will be </w:t>
      </w:r>
      <w:r w:rsidR="002B2277">
        <w:rPr>
          <w:b/>
          <w:sz w:val="18"/>
          <w:szCs w:val="18"/>
        </w:rPr>
        <w:t>September</w:t>
      </w:r>
      <w:r w:rsidR="00BE75A7">
        <w:rPr>
          <w:b/>
          <w:sz w:val="18"/>
          <w:szCs w:val="18"/>
        </w:rPr>
        <w:t xml:space="preserve"> </w:t>
      </w:r>
      <w:r w:rsidR="000E0795">
        <w:rPr>
          <w:b/>
          <w:sz w:val="18"/>
          <w:szCs w:val="18"/>
        </w:rPr>
        <w:t>7</w:t>
      </w:r>
      <w:r w:rsidR="00BE75A7">
        <w:rPr>
          <w:b/>
          <w:sz w:val="18"/>
          <w:szCs w:val="18"/>
        </w:rPr>
        <w:t>, 2010</w:t>
      </w:r>
      <w:r w:rsidR="00DF5216" w:rsidRPr="0025232F">
        <w:rPr>
          <w:b/>
          <w:sz w:val="18"/>
          <w:szCs w:val="18"/>
        </w:rPr>
        <w:t xml:space="preserve"> </w:t>
      </w:r>
      <w:r w:rsidRPr="0025232F">
        <w:rPr>
          <w:b/>
          <w:sz w:val="18"/>
          <w:szCs w:val="18"/>
        </w:rPr>
        <w:t>in the Spotlight Room at Bone Student Center</w:t>
      </w:r>
      <w:r w:rsidR="00972CE4">
        <w:rPr>
          <w:b/>
          <w:sz w:val="18"/>
          <w:szCs w:val="18"/>
        </w:rPr>
        <w:t>.</w:t>
      </w:r>
    </w:p>
    <w:p w:rsidR="00972CE4" w:rsidRDefault="00972CE4" w:rsidP="002B2277">
      <w:pPr>
        <w:spacing w:after="0" w:line="240" w:lineRule="auto"/>
        <w:rPr>
          <w:b/>
          <w:sz w:val="18"/>
          <w:szCs w:val="18"/>
        </w:rPr>
      </w:pPr>
    </w:p>
    <w:p w:rsidR="00972CE4" w:rsidRDefault="00972CE4" w:rsidP="002B2277">
      <w:pPr>
        <w:spacing w:after="0" w:line="240" w:lineRule="auto"/>
        <w:rPr>
          <w:b/>
          <w:sz w:val="18"/>
          <w:szCs w:val="18"/>
        </w:rPr>
      </w:pPr>
    </w:p>
    <w:p w:rsidR="00972CE4" w:rsidRDefault="00972CE4" w:rsidP="002B2277">
      <w:pPr>
        <w:spacing w:after="0" w:line="240" w:lineRule="auto"/>
        <w:rPr>
          <w:b/>
          <w:sz w:val="18"/>
          <w:szCs w:val="18"/>
        </w:rPr>
        <w:sectPr w:rsidR="00972CE4" w:rsidSect="00777E75">
          <w:type w:val="continuous"/>
          <w:pgSz w:w="12240" w:h="15840"/>
          <w:pgMar w:top="720" w:right="720" w:bottom="432" w:left="720" w:header="720" w:footer="720" w:gutter="0"/>
          <w:cols w:num="2" w:space="720"/>
          <w:docGrid w:linePitch="360"/>
        </w:sectPr>
      </w:pPr>
    </w:p>
    <w:p w:rsidR="00C22FB2" w:rsidRDefault="00C22FB2" w:rsidP="002B2277">
      <w:pPr>
        <w:autoSpaceDE w:val="0"/>
        <w:autoSpaceDN w:val="0"/>
        <w:adjustRightInd w:val="0"/>
        <w:spacing w:after="0" w:line="240" w:lineRule="auto"/>
      </w:pPr>
    </w:p>
    <w:sectPr w:rsidR="00C22FB2" w:rsidSect="00C22FB2">
      <w:pgSz w:w="12240" w:h="15840"/>
      <w:pgMar w:top="864"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9D1" w:rsidRDefault="006239D1" w:rsidP="000E0795">
      <w:pPr>
        <w:spacing w:after="0" w:line="240" w:lineRule="auto"/>
      </w:pPr>
      <w:r>
        <w:separator/>
      </w:r>
    </w:p>
  </w:endnote>
  <w:endnote w:type="continuationSeparator" w:id="0">
    <w:p w:rsidR="006239D1" w:rsidRDefault="006239D1" w:rsidP="000E0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9D1" w:rsidRDefault="006239D1" w:rsidP="000E0795">
      <w:pPr>
        <w:spacing w:after="0" w:line="240" w:lineRule="auto"/>
      </w:pPr>
      <w:r>
        <w:separator/>
      </w:r>
    </w:p>
  </w:footnote>
  <w:footnote w:type="continuationSeparator" w:id="0">
    <w:p w:rsidR="006239D1" w:rsidRDefault="006239D1" w:rsidP="000E0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12CF"/>
    <w:multiLevelType w:val="hybridMultilevel"/>
    <w:tmpl w:val="272C0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7755C"/>
    <w:multiLevelType w:val="hybridMultilevel"/>
    <w:tmpl w:val="28F0E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319A3"/>
    <w:multiLevelType w:val="hybridMultilevel"/>
    <w:tmpl w:val="3C448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77E58"/>
    <w:multiLevelType w:val="hybridMultilevel"/>
    <w:tmpl w:val="611A9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F5988"/>
    <w:multiLevelType w:val="hybridMultilevel"/>
    <w:tmpl w:val="1310B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946185"/>
    <w:multiLevelType w:val="hybridMultilevel"/>
    <w:tmpl w:val="D004B2BC"/>
    <w:lvl w:ilvl="0" w:tplc="0322AC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54125"/>
    <w:multiLevelType w:val="hybridMultilevel"/>
    <w:tmpl w:val="D9DE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A7D82"/>
    <w:rsid w:val="000B248C"/>
    <w:rsid w:val="000E0795"/>
    <w:rsid w:val="00135593"/>
    <w:rsid w:val="0018351D"/>
    <w:rsid w:val="001B2485"/>
    <w:rsid w:val="0025232F"/>
    <w:rsid w:val="00257F31"/>
    <w:rsid w:val="00284395"/>
    <w:rsid w:val="002B0D05"/>
    <w:rsid w:val="002B2277"/>
    <w:rsid w:val="002B7BCB"/>
    <w:rsid w:val="003B4744"/>
    <w:rsid w:val="003C73B0"/>
    <w:rsid w:val="003F556C"/>
    <w:rsid w:val="00430120"/>
    <w:rsid w:val="00435B83"/>
    <w:rsid w:val="00454E1A"/>
    <w:rsid w:val="004D74E3"/>
    <w:rsid w:val="00533C1D"/>
    <w:rsid w:val="0057581E"/>
    <w:rsid w:val="005C6643"/>
    <w:rsid w:val="005D2FFD"/>
    <w:rsid w:val="005F639B"/>
    <w:rsid w:val="006239D1"/>
    <w:rsid w:val="0064304A"/>
    <w:rsid w:val="006736DC"/>
    <w:rsid w:val="006A52F3"/>
    <w:rsid w:val="006C0C53"/>
    <w:rsid w:val="006C34BD"/>
    <w:rsid w:val="006D397E"/>
    <w:rsid w:val="006E0884"/>
    <w:rsid w:val="00702687"/>
    <w:rsid w:val="00777E75"/>
    <w:rsid w:val="007904AE"/>
    <w:rsid w:val="00796EB7"/>
    <w:rsid w:val="007D4CC4"/>
    <w:rsid w:val="008042B0"/>
    <w:rsid w:val="00815ACC"/>
    <w:rsid w:val="008A2F71"/>
    <w:rsid w:val="008D0F53"/>
    <w:rsid w:val="008D7183"/>
    <w:rsid w:val="0091791D"/>
    <w:rsid w:val="00926621"/>
    <w:rsid w:val="00926A80"/>
    <w:rsid w:val="00943201"/>
    <w:rsid w:val="00972CE4"/>
    <w:rsid w:val="009F447A"/>
    <w:rsid w:val="00A24B42"/>
    <w:rsid w:val="00A94010"/>
    <w:rsid w:val="00AA7D82"/>
    <w:rsid w:val="00AF14D1"/>
    <w:rsid w:val="00AF6868"/>
    <w:rsid w:val="00B1654D"/>
    <w:rsid w:val="00B23256"/>
    <w:rsid w:val="00B30D57"/>
    <w:rsid w:val="00B53673"/>
    <w:rsid w:val="00BA292C"/>
    <w:rsid w:val="00BE75A7"/>
    <w:rsid w:val="00C22FB2"/>
    <w:rsid w:val="00C73180"/>
    <w:rsid w:val="00C756D3"/>
    <w:rsid w:val="00CC0D18"/>
    <w:rsid w:val="00CC4AF7"/>
    <w:rsid w:val="00CE0C47"/>
    <w:rsid w:val="00D323CE"/>
    <w:rsid w:val="00D42A7C"/>
    <w:rsid w:val="00D44F74"/>
    <w:rsid w:val="00D576C2"/>
    <w:rsid w:val="00DA1E71"/>
    <w:rsid w:val="00DE3C08"/>
    <w:rsid w:val="00DF5216"/>
    <w:rsid w:val="00E13F46"/>
    <w:rsid w:val="00E23D16"/>
    <w:rsid w:val="00E375E8"/>
    <w:rsid w:val="00E610DE"/>
    <w:rsid w:val="00EE3FDC"/>
    <w:rsid w:val="00EF498B"/>
    <w:rsid w:val="00F0590E"/>
    <w:rsid w:val="00F839F6"/>
    <w:rsid w:val="00FC4CDF"/>
    <w:rsid w:val="00FE4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8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D82"/>
    <w:pPr>
      <w:ind w:left="720"/>
      <w:contextualSpacing/>
    </w:pPr>
  </w:style>
  <w:style w:type="character" w:styleId="CommentReference">
    <w:name w:val="annotation reference"/>
    <w:basedOn w:val="DefaultParagraphFont"/>
    <w:uiPriority w:val="99"/>
    <w:semiHidden/>
    <w:unhideWhenUsed/>
    <w:rsid w:val="00C73180"/>
    <w:rPr>
      <w:sz w:val="16"/>
      <w:szCs w:val="16"/>
    </w:rPr>
  </w:style>
  <w:style w:type="paragraph" w:styleId="CommentText">
    <w:name w:val="annotation text"/>
    <w:basedOn w:val="Normal"/>
    <w:link w:val="CommentTextChar"/>
    <w:uiPriority w:val="99"/>
    <w:semiHidden/>
    <w:unhideWhenUsed/>
    <w:rsid w:val="00C73180"/>
    <w:pPr>
      <w:spacing w:line="240" w:lineRule="auto"/>
    </w:pPr>
    <w:rPr>
      <w:sz w:val="20"/>
      <w:szCs w:val="20"/>
    </w:rPr>
  </w:style>
  <w:style w:type="character" w:customStyle="1" w:styleId="CommentTextChar">
    <w:name w:val="Comment Text Char"/>
    <w:basedOn w:val="DefaultParagraphFont"/>
    <w:link w:val="CommentText"/>
    <w:uiPriority w:val="99"/>
    <w:semiHidden/>
    <w:rsid w:val="00C7318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3180"/>
    <w:rPr>
      <w:b/>
      <w:bCs/>
    </w:rPr>
  </w:style>
  <w:style w:type="character" w:customStyle="1" w:styleId="CommentSubjectChar">
    <w:name w:val="Comment Subject Char"/>
    <w:basedOn w:val="CommentTextChar"/>
    <w:link w:val="CommentSubject"/>
    <w:uiPriority w:val="99"/>
    <w:semiHidden/>
    <w:rsid w:val="00C73180"/>
    <w:rPr>
      <w:b/>
      <w:bCs/>
    </w:rPr>
  </w:style>
  <w:style w:type="paragraph" w:styleId="BalloonText">
    <w:name w:val="Balloon Text"/>
    <w:basedOn w:val="Normal"/>
    <w:link w:val="BalloonTextChar"/>
    <w:uiPriority w:val="99"/>
    <w:semiHidden/>
    <w:unhideWhenUsed/>
    <w:rsid w:val="00C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80"/>
    <w:rPr>
      <w:rFonts w:ascii="Tahoma" w:eastAsia="Times New Roman" w:hAnsi="Tahoma" w:cs="Tahoma"/>
      <w:sz w:val="16"/>
      <w:szCs w:val="16"/>
    </w:rPr>
  </w:style>
  <w:style w:type="character" w:styleId="Hyperlink">
    <w:name w:val="Hyperlink"/>
    <w:basedOn w:val="DefaultParagraphFont"/>
    <w:uiPriority w:val="99"/>
    <w:unhideWhenUsed/>
    <w:rsid w:val="00BE75A7"/>
    <w:rPr>
      <w:color w:val="0000FF" w:themeColor="hyperlink"/>
      <w:u w:val="single"/>
    </w:rPr>
  </w:style>
  <w:style w:type="paragraph" w:styleId="Header">
    <w:name w:val="header"/>
    <w:basedOn w:val="Normal"/>
    <w:link w:val="HeaderChar"/>
    <w:uiPriority w:val="99"/>
    <w:semiHidden/>
    <w:unhideWhenUsed/>
    <w:rsid w:val="000E07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0795"/>
    <w:rPr>
      <w:rFonts w:eastAsia="Times New Roman" w:cs="Times New Roman"/>
    </w:rPr>
  </w:style>
  <w:style w:type="paragraph" w:styleId="Footer">
    <w:name w:val="footer"/>
    <w:basedOn w:val="Normal"/>
    <w:link w:val="FooterChar"/>
    <w:uiPriority w:val="99"/>
    <w:semiHidden/>
    <w:unhideWhenUsed/>
    <w:rsid w:val="000E07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0795"/>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test</cp:lastModifiedBy>
  <cp:revision>2</cp:revision>
  <cp:lastPrinted>2010-07-06T21:01:00Z</cp:lastPrinted>
  <dcterms:created xsi:type="dcterms:W3CDTF">2010-09-17T17:46:00Z</dcterms:created>
  <dcterms:modified xsi:type="dcterms:W3CDTF">2010-09-17T17:46:00Z</dcterms:modified>
</cp:coreProperties>
</file>